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C0B22" w14:textId="7F7A53E2" w:rsidR="0033252A" w:rsidRPr="0033252A" w:rsidRDefault="0033252A" w:rsidP="0033252A">
      <w:pPr>
        <w:spacing w:after="120" w:line="240" w:lineRule="auto"/>
        <w:rPr>
          <w:rFonts w:ascii="Aptos" w:eastAsia="Times New Roman" w:hAnsi="Aptos" w:cs="Times New Roman"/>
          <w:color w:val="861106"/>
          <w:kern w:val="0"/>
          <w:lang w:val="en-US"/>
          <w14:ligatures w14:val="none"/>
        </w:rPr>
      </w:pPr>
      <w:r w:rsidRPr="0033252A">
        <w:rPr>
          <w:rFonts w:ascii="Aptos" w:eastAsia="Times New Roman" w:hAnsi="Aptos" w:cs="Times New Roman"/>
          <w:b/>
          <w:bCs/>
          <w:color w:val="861106"/>
          <w:kern w:val="0"/>
          <w:lang w:val="en-US"/>
          <w14:ligatures w14:val="none"/>
        </w:rPr>
        <w:t>FUNDING ANNOUNCEMENTS FOR TRIBAL COMMUNITIES</w:t>
      </w:r>
      <w:r>
        <w:rPr>
          <w:rFonts w:ascii="Aptos" w:eastAsia="Times New Roman" w:hAnsi="Aptos" w:cs="Times New Roman"/>
          <w:b/>
          <w:bCs/>
          <w:color w:val="861106"/>
          <w:kern w:val="0"/>
          <w:lang w:val="en-US"/>
          <w14:ligatures w14:val="none"/>
        </w:rPr>
        <w:t xml:space="preserve"> (updated 7/21/2024)</w:t>
      </w:r>
    </w:p>
    <w:p w14:paraId="5203C8F4" w14:textId="77777777" w:rsidR="0033252A" w:rsidRDefault="0033252A" w:rsidP="0033252A">
      <w:pPr>
        <w:spacing w:after="0" w:line="240" w:lineRule="auto"/>
        <w:rPr>
          <w:rFonts w:ascii="Aptos" w:eastAsia="Times New Roman" w:hAnsi="Aptos" w:cs="Times New Roman"/>
          <w:b/>
          <w:bCs/>
          <w:color w:val="0070C0"/>
          <w:kern w:val="0"/>
          <w:u w:val="single"/>
          <w:lang w:val="en-US"/>
          <w14:ligatures w14:val="none"/>
        </w:rPr>
      </w:pPr>
      <w:r w:rsidRPr="0033252A">
        <w:rPr>
          <w:rFonts w:ascii="Aptos" w:eastAsia="Times New Roman" w:hAnsi="Aptos" w:cs="Times New Roman"/>
          <w:b/>
          <w:bCs/>
          <w:color w:val="000000"/>
          <w:kern w:val="0"/>
          <w:lang w:val="en-US"/>
          <w14:ligatures w14:val="none"/>
        </w:rPr>
        <w:t xml:space="preserve">For a comprehensive list of Funding Opportunities, visit </w:t>
      </w:r>
      <w:hyperlink r:id="rId5" w:tgtFrame="_blank" w:history="1">
        <w:r w:rsidRPr="0033252A">
          <w:rPr>
            <w:rFonts w:ascii="Aptos" w:eastAsia="Times New Roman" w:hAnsi="Aptos" w:cs="Times New Roman"/>
            <w:b/>
            <w:bCs/>
            <w:color w:val="0070C0"/>
            <w:kern w:val="0"/>
            <w:u w:val="single"/>
            <w:lang w:val="en-US"/>
            <w14:ligatures w14:val="none"/>
          </w:rPr>
          <w:t>www.Grants.gov</w:t>
        </w:r>
      </w:hyperlink>
    </w:p>
    <w:p w14:paraId="221364D8" w14:textId="77777777" w:rsidR="0033252A" w:rsidRPr="0033252A" w:rsidRDefault="0033252A" w:rsidP="0033252A">
      <w:pPr>
        <w:spacing w:after="0" w:line="240" w:lineRule="auto"/>
        <w:rPr>
          <w:rFonts w:ascii="Aptos" w:eastAsia="Times New Roman" w:hAnsi="Aptos" w:cs="Times New Roman"/>
          <w:color w:val="000000"/>
          <w:kern w:val="0"/>
          <w:lang w:val="en-US"/>
          <w14:ligatures w14:val="none"/>
        </w:rPr>
      </w:pPr>
    </w:p>
    <w:p w14:paraId="76411BEB" w14:textId="77777777" w:rsidR="0033252A" w:rsidRDefault="0033252A" w:rsidP="0033252A">
      <w:pPr>
        <w:numPr>
          <w:ilvl w:val="0"/>
          <w:numId w:val="1"/>
        </w:numPr>
        <w:spacing w:after="0" w:line="240" w:lineRule="auto"/>
        <w:ind w:left="1080"/>
        <w:rPr>
          <w:rFonts w:ascii="Aptos" w:eastAsia="Times New Roman" w:hAnsi="Aptos" w:cs="Times New Roman"/>
          <w:color w:val="000000"/>
          <w:kern w:val="0"/>
          <w:lang w:val="en-US"/>
          <w14:ligatures w14:val="none"/>
        </w:rPr>
      </w:pPr>
      <w:r w:rsidRPr="0033252A">
        <w:rPr>
          <w:rFonts w:ascii="Aptos" w:eastAsia="Times New Roman" w:hAnsi="Aptos" w:cs="Times New Roman"/>
          <w:color w:val="000000"/>
          <w:kern w:val="0"/>
          <w:lang w:val="en-US"/>
          <w14:ligatures w14:val="none"/>
        </w:rPr>
        <w:t> </w:t>
      </w:r>
      <w:r w:rsidRPr="0033252A">
        <w:rPr>
          <w:rFonts w:ascii="Aptos" w:eastAsia="Times New Roman" w:hAnsi="Aptos" w:cs="Times New Roman"/>
          <w:b/>
          <w:bCs/>
          <w:color w:val="000000"/>
          <w:kern w:val="0"/>
          <w:lang w:val="en-US"/>
          <w14:ligatures w14:val="none"/>
        </w:rPr>
        <w:t>FY 2024 Broadband Technical Assistance (BTA)</w:t>
      </w:r>
      <w:r w:rsidRPr="0033252A">
        <w:rPr>
          <w:rFonts w:ascii="Aptos" w:eastAsia="Times New Roman" w:hAnsi="Aptos" w:cs="Times New Roman"/>
          <w:color w:val="000000"/>
          <w:kern w:val="0"/>
          <w:lang w:val="en-US"/>
          <w14:ligatures w14:val="none"/>
        </w:rPr>
        <w:t xml:space="preserve"> </w:t>
      </w:r>
      <w:hyperlink r:id="rId6" w:tgtFrame="_blank" w:history="1">
        <w:r w:rsidRPr="0033252A">
          <w:rPr>
            <w:rFonts w:ascii="Aptos" w:eastAsia="Times New Roman" w:hAnsi="Aptos" w:cs="Times New Roman"/>
            <w:color w:val="0000FF"/>
            <w:kern w:val="0"/>
            <w:u w:val="single"/>
            <w:lang w:val="en-US"/>
            <w14:ligatures w14:val="none"/>
          </w:rPr>
          <w:t xml:space="preserve">Notice of Funding Opportunity </w:t>
        </w:r>
      </w:hyperlink>
      <w:r w:rsidRPr="0033252A">
        <w:rPr>
          <w:rFonts w:ascii="Aptos" w:eastAsia="Times New Roman" w:hAnsi="Aptos" w:cs="Times New Roman"/>
          <w:color w:val="000000"/>
          <w:kern w:val="0"/>
          <w:lang w:val="en-US"/>
          <w14:ligatures w14:val="none"/>
        </w:rPr>
        <w:t xml:space="preserve"> has been published in the Federal Register. The $25 million available for BTA is made possible by the </w:t>
      </w:r>
      <w:hyperlink r:id="rId7" w:tgtFrame="_blank" w:history="1">
        <w:r w:rsidRPr="0033252A">
          <w:rPr>
            <w:rFonts w:ascii="Aptos" w:eastAsia="Times New Roman" w:hAnsi="Aptos" w:cs="Times New Roman"/>
            <w:color w:val="0000FF"/>
            <w:kern w:val="0"/>
            <w:u w:val="single"/>
            <w:lang w:val="en-US"/>
            <w14:ligatures w14:val="none"/>
          </w:rPr>
          <w:t>Infrastructure Investment and Jobs Act (IIJA) (Pub. L. 117-58)</w:t>
        </w:r>
      </w:hyperlink>
      <w:r w:rsidRPr="0033252A">
        <w:rPr>
          <w:rFonts w:ascii="Aptos" w:eastAsia="Times New Roman" w:hAnsi="Aptos" w:cs="Times New Roman"/>
          <w:color w:val="000000"/>
          <w:kern w:val="0"/>
          <w:lang w:val="en-US"/>
          <w14:ligatures w14:val="none"/>
        </w:rPr>
        <w:t xml:space="preserve">. The USDA Rural </w:t>
      </w:r>
      <w:proofErr w:type="spellStart"/>
      <w:r w:rsidRPr="0033252A">
        <w:rPr>
          <w:rFonts w:ascii="Aptos" w:eastAsia="Times New Roman" w:hAnsi="Aptos" w:cs="Times New Roman"/>
          <w:color w:val="000000"/>
          <w:kern w:val="0"/>
          <w:lang w:val="en-US"/>
          <w14:ligatures w14:val="none"/>
        </w:rPr>
        <w:t>Utilites</w:t>
      </w:r>
      <w:proofErr w:type="spellEnd"/>
      <w:r w:rsidRPr="0033252A">
        <w:rPr>
          <w:rFonts w:ascii="Aptos" w:eastAsia="Times New Roman" w:hAnsi="Aptos" w:cs="Times New Roman"/>
          <w:color w:val="000000"/>
          <w:kern w:val="0"/>
          <w:lang w:val="en-US"/>
          <w14:ligatures w14:val="none"/>
        </w:rPr>
        <w:t xml:space="preserve"> Service (RUS) is accepting applications from broadband technical assistance providers and technical assistance recipients. Applications must be submitted through </w:t>
      </w:r>
      <w:hyperlink r:id="rId8" w:tgtFrame="_blank" w:history="1">
        <w:r w:rsidRPr="0033252A">
          <w:rPr>
            <w:rFonts w:ascii="Aptos" w:eastAsia="Times New Roman" w:hAnsi="Aptos" w:cs="Times New Roman"/>
            <w:color w:val="0000FF"/>
            <w:kern w:val="0"/>
            <w:u w:val="single"/>
            <w:lang w:val="en-US"/>
            <w14:ligatures w14:val="none"/>
          </w:rPr>
          <w:t>grants.gov</w:t>
        </w:r>
      </w:hyperlink>
      <w:r w:rsidRPr="0033252A">
        <w:rPr>
          <w:rFonts w:ascii="Aptos" w:eastAsia="Times New Roman" w:hAnsi="Aptos" w:cs="Times New Roman"/>
          <w:color w:val="000000"/>
          <w:kern w:val="0"/>
          <w:lang w:val="en-US"/>
          <w14:ligatures w14:val="none"/>
        </w:rPr>
        <w:t xml:space="preserve"> by </w:t>
      </w:r>
      <w:r w:rsidRPr="0033252A">
        <w:rPr>
          <w:rFonts w:ascii="Aptos" w:eastAsia="Times New Roman" w:hAnsi="Aptos" w:cs="Times New Roman"/>
          <w:b/>
          <w:bCs/>
          <w:color w:val="000000"/>
          <w:kern w:val="0"/>
          <w:lang w:val="en-US"/>
          <w14:ligatures w14:val="none"/>
        </w:rPr>
        <w:t xml:space="preserve">11:59 PM on August 20, 2024. </w:t>
      </w:r>
      <w:r w:rsidRPr="0033252A">
        <w:rPr>
          <w:rFonts w:ascii="Aptos" w:eastAsia="Times New Roman" w:hAnsi="Aptos" w:cs="Times New Roman"/>
          <w:color w:val="000000"/>
          <w:kern w:val="0"/>
          <w:lang w:val="en-US"/>
          <w14:ligatures w14:val="none"/>
        </w:rPr>
        <w:t xml:space="preserve"> Visit the </w:t>
      </w:r>
      <w:hyperlink r:id="rId9" w:tgtFrame="_blank" w:history="1">
        <w:r w:rsidRPr="0033252A">
          <w:rPr>
            <w:rFonts w:ascii="Aptos" w:eastAsia="Times New Roman" w:hAnsi="Aptos" w:cs="Times New Roman"/>
            <w:color w:val="0000FF"/>
            <w:kern w:val="0"/>
            <w:u w:val="single"/>
            <w:lang w:val="en-US"/>
            <w14:ligatures w14:val="none"/>
          </w:rPr>
          <w:t>Broadband Technical Assistance</w:t>
        </w:r>
      </w:hyperlink>
      <w:r w:rsidRPr="0033252A">
        <w:rPr>
          <w:rFonts w:ascii="Aptos" w:eastAsia="Times New Roman" w:hAnsi="Aptos" w:cs="Times New Roman"/>
          <w:color w:val="000000"/>
          <w:kern w:val="0"/>
          <w:lang w:val="en-US"/>
          <w14:ligatures w14:val="none"/>
        </w:rPr>
        <w:t> for resources &amp; more info. </w:t>
      </w:r>
    </w:p>
    <w:p w14:paraId="59F2BD46" w14:textId="77777777" w:rsidR="0033252A" w:rsidRPr="0033252A" w:rsidRDefault="0033252A" w:rsidP="0033252A">
      <w:pPr>
        <w:spacing w:after="0" w:line="240" w:lineRule="auto"/>
        <w:ind w:left="1080"/>
        <w:rPr>
          <w:rFonts w:ascii="Aptos" w:eastAsia="Times New Roman" w:hAnsi="Aptos" w:cs="Times New Roman"/>
          <w:color w:val="000000"/>
          <w:kern w:val="0"/>
          <w:lang w:val="en-US"/>
          <w14:ligatures w14:val="none"/>
        </w:rPr>
      </w:pPr>
    </w:p>
    <w:p w14:paraId="3AD8FA10" w14:textId="77777777" w:rsidR="0033252A" w:rsidRPr="0033252A" w:rsidRDefault="0033252A" w:rsidP="0033252A">
      <w:pPr>
        <w:numPr>
          <w:ilvl w:val="0"/>
          <w:numId w:val="1"/>
        </w:numPr>
        <w:spacing w:after="0" w:line="240" w:lineRule="auto"/>
        <w:ind w:left="1080"/>
        <w:rPr>
          <w:rFonts w:ascii="Aptos" w:eastAsia="Times New Roman" w:hAnsi="Aptos" w:cs="Times New Roman"/>
          <w:color w:val="000000"/>
          <w:kern w:val="0"/>
          <w:lang w:val="en-US"/>
          <w14:ligatures w14:val="none"/>
        </w:rPr>
      </w:pPr>
      <w:r w:rsidRPr="0033252A">
        <w:rPr>
          <w:rFonts w:ascii="Aptos" w:eastAsia="Times New Roman" w:hAnsi="Aptos" w:cs="Times New Roman"/>
          <w:b/>
          <w:bCs/>
          <w:color w:val="000000"/>
          <w:kern w:val="0"/>
          <w:lang w:val="en-US"/>
          <w14:ligatures w14:val="none"/>
        </w:rPr>
        <w:t>Department of Interior $320 Million for Tribal Domestic Water Supply Projects</w:t>
      </w:r>
      <w:r w:rsidRPr="0033252A">
        <w:rPr>
          <w:rFonts w:ascii="Aptos" w:eastAsia="Times New Roman" w:hAnsi="Aptos" w:cs="Times New Roman"/>
          <w:b/>
          <w:bCs/>
          <w:color w:val="000000"/>
          <w:kern w:val="0"/>
          <w:lang w:val="en-US"/>
          <w14:ligatures w14:val="none"/>
        </w:rPr>
        <w:br/>
      </w:r>
      <w:r w:rsidRPr="0033252A">
        <w:rPr>
          <w:rFonts w:ascii="Aptos" w:eastAsia="Times New Roman" w:hAnsi="Aptos" w:cs="Times New Roman"/>
          <w:color w:val="000000"/>
          <w:kern w:val="0"/>
          <w:lang w:val="en-US"/>
          <w14:ligatures w14:val="none"/>
        </w:rPr>
        <w:t xml:space="preserve">The U.S. Dept. of Interior Bureau of Reclamation’s funding opportunity assist federally recognized Tribes and Tribal organizations as they plan and construct domestic water infrastructure. Eligible projects include new domestic water supply infrastructure, improvements to existing infrastructure and facilities, extension of existing infrastructure and facilities to reach underserved service areas, and other projects that assess and address urgent water-related needs, among others. </w:t>
      </w:r>
      <w:r w:rsidRPr="0033252A">
        <w:rPr>
          <w:rFonts w:ascii="Aptos" w:eastAsia="Times New Roman" w:hAnsi="Aptos" w:cs="Times New Roman"/>
          <w:b/>
          <w:bCs/>
          <w:color w:val="000000"/>
          <w:kern w:val="0"/>
          <w:lang w:val="en-US"/>
          <w14:ligatures w14:val="none"/>
        </w:rPr>
        <w:t>Applications are due August 4, 2024</w:t>
      </w:r>
    </w:p>
    <w:p w14:paraId="4310D7ED" w14:textId="77777777" w:rsidR="0033252A" w:rsidRPr="0033252A" w:rsidRDefault="0033252A" w:rsidP="0033252A">
      <w:pPr>
        <w:spacing w:after="0" w:line="240" w:lineRule="auto"/>
        <w:rPr>
          <w:rFonts w:ascii="Aptos" w:eastAsia="Times New Roman" w:hAnsi="Aptos" w:cs="Times New Roman"/>
          <w:color w:val="000000"/>
          <w:kern w:val="0"/>
          <w:lang w:val="en-US"/>
          <w14:ligatures w14:val="none"/>
        </w:rPr>
      </w:pPr>
    </w:p>
    <w:p w14:paraId="30FDFCAC" w14:textId="77777777" w:rsidR="0033252A" w:rsidRPr="0033252A" w:rsidRDefault="0033252A" w:rsidP="0033252A">
      <w:pPr>
        <w:numPr>
          <w:ilvl w:val="0"/>
          <w:numId w:val="1"/>
        </w:numPr>
        <w:tabs>
          <w:tab w:val="clear" w:pos="720"/>
          <w:tab w:val="num" w:pos="1080"/>
        </w:tabs>
        <w:spacing w:after="0" w:line="240" w:lineRule="auto"/>
        <w:ind w:left="1080"/>
        <w:rPr>
          <w:rFonts w:ascii="Aptos" w:eastAsia="Times New Roman" w:hAnsi="Aptos" w:cs="Times New Roman"/>
          <w:color w:val="000000"/>
          <w:kern w:val="0"/>
          <w:lang w:val="en-US"/>
          <w14:ligatures w14:val="none"/>
        </w:rPr>
      </w:pPr>
      <w:hyperlink r:id="rId10" w:tgtFrame="_blank" w:history="1">
        <w:r w:rsidRPr="0033252A">
          <w:rPr>
            <w:rFonts w:ascii="Aptos" w:eastAsia="Times New Roman" w:hAnsi="Aptos" w:cs="Times New Roman"/>
            <w:b/>
            <w:bCs/>
            <w:color w:val="005EBD"/>
            <w:kern w:val="0"/>
            <w:u w:val="single"/>
            <w:lang w:val="en-US"/>
            <w14:ligatures w14:val="none"/>
          </w:rPr>
          <w:t>Tribal Domestic Water Supplies Program</w:t>
        </w:r>
      </w:hyperlink>
    </w:p>
    <w:p w14:paraId="01D1A827" w14:textId="77777777" w:rsidR="0033252A" w:rsidRPr="0033252A" w:rsidRDefault="0033252A" w:rsidP="0033252A">
      <w:pPr>
        <w:spacing w:after="0" w:line="240" w:lineRule="auto"/>
        <w:ind w:left="360"/>
        <w:rPr>
          <w:rFonts w:ascii="Aptos" w:eastAsia="Times New Roman" w:hAnsi="Aptos" w:cs="Times New Roman"/>
          <w:color w:val="000000"/>
          <w:kern w:val="0"/>
          <w:lang w:val="en-US"/>
          <w14:ligatures w14:val="none"/>
        </w:rPr>
      </w:pPr>
    </w:p>
    <w:p w14:paraId="1AD3298E" w14:textId="77777777" w:rsidR="0033252A" w:rsidRPr="0033252A" w:rsidRDefault="0033252A" w:rsidP="0033252A">
      <w:pPr>
        <w:numPr>
          <w:ilvl w:val="0"/>
          <w:numId w:val="1"/>
        </w:numPr>
        <w:tabs>
          <w:tab w:val="clear" w:pos="720"/>
          <w:tab w:val="num" w:pos="1080"/>
        </w:tabs>
        <w:spacing w:after="0" w:line="240" w:lineRule="auto"/>
        <w:ind w:left="1080"/>
        <w:rPr>
          <w:rFonts w:ascii="Aptos" w:eastAsia="Times New Roman" w:hAnsi="Aptos" w:cs="Times New Roman"/>
          <w:color w:val="000000"/>
          <w:kern w:val="0"/>
          <w:lang w:val="en-US"/>
          <w14:ligatures w14:val="none"/>
        </w:rPr>
      </w:pPr>
      <w:hyperlink r:id="rId11" w:tgtFrame="_blank" w:history="1">
        <w:r w:rsidRPr="0033252A">
          <w:rPr>
            <w:rFonts w:ascii="Aptos" w:eastAsia="Times New Roman" w:hAnsi="Aptos" w:cs="Times New Roman"/>
            <w:b/>
            <w:bCs/>
            <w:color w:val="005EBD"/>
            <w:kern w:val="0"/>
            <w:u w:val="single"/>
            <w:lang w:val="en-US"/>
            <w14:ligatures w14:val="none"/>
          </w:rPr>
          <w:t>Tribal Domestic Water Supply Projects Funding Announcement</w:t>
        </w:r>
      </w:hyperlink>
    </w:p>
    <w:p w14:paraId="30F8057B" w14:textId="77777777" w:rsidR="0033252A" w:rsidRPr="0033252A" w:rsidRDefault="0033252A" w:rsidP="0033252A">
      <w:pPr>
        <w:spacing w:after="0" w:line="240" w:lineRule="auto"/>
        <w:ind w:left="1080"/>
        <w:rPr>
          <w:rFonts w:ascii="Aptos" w:eastAsia="Times New Roman" w:hAnsi="Aptos" w:cs="Times New Roman"/>
          <w:color w:val="000000"/>
          <w:kern w:val="0"/>
          <w:lang w:val="en-US"/>
          <w14:ligatures w14:val="none"/>
        </w:rPr>
      </w:pPr>
    </w:p>
    <w:p w14:paraId="31EDE29C" w14:textId="412E86D9" w:rsidR="0033252A" w:rsidRPr="0033252A" w:rsidRDefault="0033252A" w:rsidP="0033252A">
      <w:pPr>
        <w:numPr>
          <w:ilvl w:val="0"/>
          <w:numId w:val="1"/>
        </w:numPr>
        <w:tabs>
          <w:tab w:val="clear" w:pos="720"/>
          <w:tab w:val="num" w:pos="1080"/>
        </w:tabs>
        <w:spacing w:after="0" w:line="240" w:lineRule="auto"/>
        <w:ind w:left="1080"/>
        <w:rPr>
          <w:rFonts w:ascii="Aptos" w:eastAsia="Times New Roman" w:hAnsi="Aptos" w:cs="Times New Roman"/>
          <w:color w:val="000000"/>
          <w:kern w:val="0"/>
          <w:lang w:val="en-US"/>
          <w14:ligatures w14:val="none"/>
        </w:rPr>
      </w:pPr>
      <w:hyperlink r:id="rId12" w:tgtFrame="_blank" w:history="1">
        <w:r w:rsidRPr="0033252A">
          <w:rPr>
            <w:rFonts w:ascii="Aptos" w:eastAsia="Times New Roman" w:hAnsi="Aptos" w:cs="Times New Roman"/>
            <w:b/>
            <w:bCs/>
            <w:color w:val="005EBD"/>
            <w:kern w:val="0"/>
            <w:u w:val="single"/>
            <w:lang w:val="en-US"/>
            <w14:ligatures w14:val="none"/>
          </w:rPr>
          <w:t>News Release:  Biden-Harris Administration Announces $320 Million for Tribal Domestic Water Infrastructure</w:t>
        </w:r>
      </w:hyperlink>
    </w:p>
    <w:p w14:paraId="0E1B5317" w14:textId="77777777" w:rsidR="0033252A" w:rsidRPr="0033252A" w:rsidRDefault="0033252A" w:rsidP="0033252A">
      <w:pPr>
        <w:spacing w:after="0" w:line="240" w:lineRule="auto"/>
        <w:rPr>
          <w:rFonts w:ascii="Aptos" w:eastAsia="Times New Roman" w:hAnsi="Aptos" w:cs="Times New Roman"/>
          <w:color w:val="000000"/>
          <w:kern w:val="0"/>
          <w:lang w:val="en-US"/>
          <w14:ligatures w14:val="none"/>
        </w:rPr>
      </w:pPr>
      <w:r w:rsidRPr="0033252A">
        <w:rPr>
          <w:rFonts w:ascii="Aptos" w:eastAsia="Times New Roman" w:hAnsi="Aptos" w:cs="Times New Roman"/>
          <w:color w:val="000000"/>
          <w:kern w:val="0"/>
          <w:lang w:val="en-US"/>
          <w14:ligatures w14:val="none"/>
        </w:rPr>
        <w:t> </w:t>
      </w:r>
    </w:p>
    <w:p w14:paraId="494F59B8" w14:textId="77777777" w:rsidR="0033252A" w:rsidRPr="0033252A" w:rsidRDefault="0033252A" w:rsidP="0033252A">
      <w:pPr>
        <w:numPr>
          <w:ilvl w:val="0"/>
          <w:numId w:val="2"/>
        </w:numPr>
        <w:spacing w:after="0" w:line="240" w:lineRule="auto"/>
        <w:ind w:left="1080"/>
        <w:rPr>
          <w:rFonts w:ascii="Aptos" w:eastAsia="Times New Roman" w:hAnsi="Aptos" w:cs="Times New Roman"/>
          <w:color w:val="000000"/>
          <w:kern w:val="0"/>
          <w:lang w:val="en-US"/>
          <w14:ligatures w14:val="none"/>
        </w:rPr>
      </w:pPr>
      <w:r w:rsidRPr="0033252A">
        <w:rPr>
          <w:rFonts w:ascii="Aptos" w:eastAsia="Times New Roman" w:hAnsi="Aptos" w:cs="Times New Roman"/>
          <w:b/>
          <w:bCs/>
          <w:color w:val="000000"/>
          <w:kern w:val="0"/>
          <w:lang w:val="en-US"/>
          <w14:ligatures w14:val="none"/>
        </w:rPr>
        <w:t>Indian Housing Block Grant (IHBG) Competitive NOFO</w:t>
      </w:r>
      <w:r w:rsidRPr="0033252A">
        <w:rPr>
          <w:rFonts w:ascii="Aptos" w:eastAsia="Times New Roman" w:hAnsi="Aptos" w:cs="Times New Roman"/>
          <w:b/>
          <w:bCs/>
          <w:color w:val="000000"/>
          <w:kern w:val="0"/>
          <w:lang w:val="en-US"/>
          <w14:ligatures w14:val="none"/>
        </w:rPr>
        <w:br/>
      </w:r>
      <w:r w:rsidRPr="0033252A">
        <w:rPr>
          <w:rFonts w:ascii="Aptos" w:eastAsia="Times New Roman" w:hAnsi="Aptos" w:cs="Times New Roman"/>
          <w:color w:val="000000"/>
          <w:kern w:val="0"/>
          <w:lang w:val="en-US"/>
          <w14:ligatures w14:val="none"/>
        </w:rPr>
        <w:t xml:space="preserve">The FY 2024 Indian Housing Block Grant (IHBG) Competitive Notice of Funding Opportunity (NOFO) has been published. Tribes and Tribally Designated Housing Entities (TDHEs) are encouraged to apply for part of the $150 million available in grants to carry out affordable housing activities for the benefit of low-income American Indian and Alaska Native families. The NOFO can be found </w:t>
      </w:r>
      <w:hyperlink r:id="rId13" w:tgtFrame="_blank" w:history="1">
        <w:r w:rsidRPr="0033252A">
          <w:rPr>
            <w:rFonts w:ascii="Aptos" w:eastAsia="Times New Roman" w:hAnsi="Aptos" w:cs="Times New Roman"/>
            <w:b/>
            <w:bCs/>
            <w:color w:val="2F5496"/>
            <w:kern w:val="0"/>
            <w:u w:val="single"/>
            <w:lang w:val="en-US"/>
            <w14:ligatures w14:val="none"/>
          </w:rPr>
          <w:t>here</w:t>
        </w:r>
      </w:hyperlink>
      <w:r w:rsidRPr="0033252A">
        <w:rPr>
          <w:rFonts w:ascii="Aptos" w:eastAsia="Times New Roman" w:hAnsi="Aptos" w:cs="Times New Roman"/>
          <w:color w:val="000000"/>
          <w:kern w:val="0"/>
          <w:lang w:val="en-US"/>
          <w14:ligatures w14:val="none"/>
        </w:rPr>
        <w:t xml:space="preserve">. Applications are due by August 29, 2024, and are to be submitted though </w:t>
      </w:r>
      <w:hyperlink r:id="rId14" w:tgtFrame="_blank" w:history="1">
        <w:r w:rsidRPr="0033252A">
          <w:rPr>
            <w:rFonts w:ascii="Aptos" w:eastAsia="Times New Roman" w:hAnsi="Aptos" w:cs="Times New Roman"/>
            <w:b/>
            <w:bCs/>
            <w:color w:val="2F5496"/>
            <w:kern w:val="0"/>
            <w:u w:val="single"/>
            <w:lang w:val="en-US"/>
            <w14:ligatures w14:val="none"/>
          </w:rPr>
          <w:t>www.grants.gov</w:t>
        </w:r>
      </w:hyperlink>
      <w:r w:rsidRPr="0033252A">
        <w:rPr>
          <w:rFonts w:ascii="Aptos" w:eastAsia="Times New Roman" w:hAnsi="Aptos" w:cs="Times New Roman"/>
          <w:color w:val="000000"/>
          <w:kern w:val="0"/>
          <w:lang w:val="en-US"/>
          <w14:ligatures w14:val="none"/>
        </w:rPr>
        <w:t xml:space="preserve"> . A Dear Tribal Leader letter regarding the NOFO can be found </w:t>
      </w:r>
      <w:hyperlink r:id="rId15" w:tgtFrame="_blank" w:history="1">
        <w:r w:rsidRPr="0033252A">
          <w:rPr>
            <w:rFonts w:ascii="Aptos" w:eastAsia="Times New Roman" w:hAnsi="Aptos" w:cs="Times New Roman"/>
            <w:b/>
            <w:bCs/>
            <w:color w:val="2F5496"/>
            <w:kern w:val="0"/>
            <w:u w:val="single"/>
            <w:lang w:val="en-US"/>
            <w14:ligatures w14:val="none"/>
          </w:rPr>
          <w:t>here</w:t>
        </w:r>
      </w:hyperlink>
      <w:r w:rsidRPr="0033252A">
        <w:rPr>
          <w:rFonts w:ascii="Aptos" w:eastAsia="Times New Roman" w:hAnsi="Aptos" w:cs="Times New Roman"/>
          <w:b/>
          <w:bCs/>
          <w:color w:val="000000"/>
          <w:kern w:val="0"/>
          <w:lang w:val="en-US"/>
          <w14:ligatures w14:val="none"/>
        </w:rPr>
        <w:t>.</w:t>
      </w:r>
    </w:p>
    <w:p w14:paraId="0431C2D0" w14:textId="77777777" w:rsidR="0033252A" w:rsidRPr="0033252A" w:rsidRDefault="0033252A" w:rsidP="0033252A">
      <w:pPr>
        <w:spacing w:after="0" w:line="240" w:lineRule="auto"/>
        <w:rPr>
          <w:rFonts w:ascii="Aptos" w:eastAsia="Times New Roman" w:hAnsi="Aptos" w:cs="Times New Roman"/>
          <w:color w:val="000000"/>
          <w:kern w:val="0"/>
          <w:lang w:val="en-US"/>
          <w14:ligatures w14:val="none"/>
        </w:rPr>
      </w:pPr>
      <w:r w:rsidRPr="0033252A">
        <w:rPr>
          <w:rFonts w:ascii="Aptos" w:eastAsia="Times New Roman" w:hAnsi="Aptos" w:cs="Times New Roman"/>
          <w:color w:val="000000"/>
          <w:kern w:val="0"/>
          <w:lang w:val="en-US"/>
          <w14:ligatures w14:val="none"/>
        </w:rPr>
        <w:t> </w:t>
      </w:r>
    </w:p>
    <w:p w14:paraId="040B464F" w14:textId="77777777" w:rsidR="0033252A" w:rsidRPr="0033252A" w:rsidRDefault="0033252A" w:rsidP="0033252A">
      <w:pPr>
        <w:numPr>
          <w:ilvl w:val="0"/>
          <w:numId w:val="3"/>
        </w:numPr>
        <w:spacing w:after="0" w:line="240" w:lineRule="auto"/>
        <w:ind w:left="1080"/>
        <w:rPr>
          <w:rFonts w:ascii="Aptos" w:eastAsia="Times New Roman" w:hAnsi="Aptos" w:cs="Times New Roman"/>
          <w:color w:val="000000"/>
          <w:kern w:val="0"/>
          <w:lang w:val="en-US"/>
          <w14:ligatures w14:val="none"/>
        </w:rPr>
      </w:pPr>
      <w:r w:rsidRPr="0033252A">
        <w:rPr>
          <w:rFonts w:ascii="Aptos" w:eastAsia="Times New Roman" w:hAnsi="Aptos" w:cs="Times New Roman"/>
          <w:b/>
          <w:bCs/>
          <w:color w:val="000000"/>
          <w:kern w:val="0"/>
          <w:lang w:val="en-US"/>
          <w14:ligatures w14:val="none"/>
        </w:rPr>
        <w:t>U.S. Department of Energy (DOE</w:t>
      </w:r>
      <w:r w:rsidRPr="0033252A">
        <w:rPr>
          <w:rFonts w:ascii="Aptos" w:eastAsia="Times New Roman" w:hAnsi="Aptos" w:cs="Times New Roman"/>
          <w:color w:val="000000"/>
          <w:kern w:val="0"/>
          <w:lang w:val="en-US"/>
          <w14:ligatures w14:val="none"/>
        </w:rPr>
        <w:t xml:space="preserve">) - Up to $3.6 million to increase collaboration with up to four non-profit regional intertribal organizations.  The </w:t>
      </w:r>
      <w:hyperlink r:id="rId16" w:tgtFrame="_blank" w:history="1">
        <w:r w:rsidRPr="0033252A">
          <w:rPr>
            <w:rFonts w:ascii="Aptos" w:eastAsia="Times New Roman" w:hAnsi="Aptos" w:cs="Times New Roman"/>
            <w:color w:val="02509B"/>
            <w:kern w:val="0"/>
            <w:u w:val="single"/>
            <w:lang w:val="en-US"/>
            <w14:ligatures w14:val="none"/>
          </w:rPr>
          <w:t>Intertribal Organization Opportunity: Support for Tribal Clean Energy Communication and Engagement</w:t>
        </w:r>
      </w:hyperlink>
      <w:r w:rsidRPr="0033252A">
        <w:rPr>
          <w:rFonts w:ascii="Aptos" w:eastAsia="Times New Roman" w:hAnsi="Aptos" w:cs="Times New Roman"/>
          <w:color w:val="000000"/>
          <w:kern w:val="0"/>
          <w:lang w:val="en-US"/>
          <w14:ligatures w14:val="none"/>
        </w:rPr>
        <w:t xml:space="preserve">” funding opportunity is focused on enhancing outreach and </w:t>
      </w:r>
      <w:r w:rsidRPr="0033252A">
        <w:rPr>
          <w:rFonts w:ascii="Aptos" w:eastAsia="Times New Roman" w:hAnsi="Aptos" w:cs="Times New Roman"/>
          <w:color w:val="000000"/>
          <w:kern w:val="0"/>
          <w:lang w:val="en-US"/>
          <w14:ligatures w14:val="none"/>
        </w:rPr>
        <w:lastRenderedPageBreak/>
        <w:t xml:space="preserve">engagement to improve federally recognized Tribes’ navigation and access to DOE clean energy funding and technical assistance.  Eligible non-profit regional intertribal organizations may request up to $300,000 annually for up to 3 years. Funding will support communication, internal organizational capacity-building, and engagement activities with the goal of building long-lasting effective working relationships between Tribal elected leaders and staff, and DOE.  </w:t>
      </w:r>
      <w:r w:rsidRPr="0033252A">
        <w:rPr>
          <w:rFonts w:ascii="Aptos" w:eastAsia="Times New Roman" w:hAnsi="Aptos" w:cs="Times New Roman"/>
          <w:b/>
          <w:bCs/>
          <w:color w:val="000000"/>
          <w:kern w:val="0"/>
          <w:lang w:val="en-US"/>
          <w14:ligatures w14:val="none"/>
        </w:rPr>
        <w:t xml:space="preserve">Apply by 3 p.m. ET on Sept. 24, 2024.  </w:t>
      </w:r>
      <w:hyperlink r:id="rId17" w:tgtFrame="_blank" w:history="1">
        <w:r w:rsidRPr="0033252A">
          <w:rPr>
            <w:rFonts w:ascii="Aptos" w:eastAsia="Times New Roman" w:hAnsi="Aptos" w:cs="Times New Roman"/>
            <w:color w:val="02509B"/>
            <w:kern w:val="0"/>
            <w:u w:val="single"/>
            <w:lang w:val="en-US"/>
            <w14:ligatures w14:val="none"/>
          </w:rPr>
          <w:t>View the full announcement</w:t>
        </w:r>
      </w:hyperlink>
      <w:r w:rsidRPr="0033252A">
        <w:rPr>
          <w:rFonts w:ascii="Aptos" w:eastAsia="Times New Roman" w:hAnsi="Aptos" w:cs="Times New Roman"/>
          <w:color w:val="000000"/>
          <w:kern w:val="0"/>
          <w:lang w:val="en-US"/>
          <w14:ligatures w14:val="none"/>
        </w:rPr>
        <w:t> for more information and to apply.</w:t>
      </w:r>
    </w:p>
    <w:p w14:paraId="3F9506A3" w14:textId="77777777" w:rsidR="0033252A" w:rsidRPr="0033252A" w:rsidRDefault="0033252A" w:rsidP="0033252A">
      <w:pPr>
        <w:spacing w:after="0" w:line="240" w:lineRule="auto"/>
        <w:rPr>
          <w:rFonts w:ascii="Aptos" w:eastAsia="Times New Roman" w:hAnsi="Aptos" w:cs="Times New Roman"/>
          <w:color w:val="000000"/>
          <w:kern w:val="0"/>
          <w:lang w:val="en-US"/>
          <w14:ligatures w14:val="none"/>
        </w:rPr>
      </w:pPr>
      <w:r w:rsidRPr="0033252A">
        <w:rPr>
          <w:rFonts w:ascii="Aptos" w:eastAsia="Times New Roman" w:hAnsi="Aptos" w:cs="Times New Roman"/>
          <w:color w:val="000000"/>
          <w:kern w:val="0"/>
          <w:lang w:val="en-US"/>
          <w14:ligatures w14:val="none"/>
        </w:rPr>
        <w:t> </w:t>
      </w:r>
    </w:p>
    <w:p w14:paraId="532C6F0F" w14:textId="77777777" w:rsidR="0033252A" w:rsidRPr="0033252A" w:rsidRDefault="0033252A" w:rsidP="0033252A">
      <w:pPr>
        <w:numPr>
          <w:ilvl w:val="0"/>
          <w:numId w:val="4"/>
        </w:numPr>
        <w:spacing w:after="240" w:line="240" w:lineRule="auto"/>
        <w:ind w:left="1080"/>
        <w:rPr>
          <w:rFonts w:ascii="Aptos" w:eastAsia="Times New Roman" w:hAnsi="Aptos" w:cs="Times New Roman"/>
          <w:color w:val="000000"/>
          <w:kern w:val="0"/>
          <w:lang w:val="en-US"/>
          <w14:ligatures w14:val="none"/>
        </w:rPr>
      </w:pPr>
      <w:r w:rsidRPr="0033252A">
        <w:rPr>
          <w:rFonts w:ascii="Aptos" w:eastAsia="Times New Roman" w:hAnsi="Aptos" w:cs="Times New Roman"/>
          <w:b/>
          <w:bCs/>
          <w:color w:val="000000"/>
          <w:kern w:val="0"/>
          <w:lang w:val="en-US"/>
          <w14:ligatures w14:val="none"/>
        </w:rPr>
        <w:t xml:space="preserve">FY 2024 Resident Opportunity and Self-Sufficiency Service Coordinator (ROSS) </w:t>
      </w:r>
      <w:r w:rsidRPr="0033252A">
        <w:rPr>
          <w:rFonts w:ascii="Aptos" w:eastAsia="Times New Roman" w:hAnsi="Aptos" w:cs="Times New Roman"/>
          <w:color w:val="000000"/>
          <w:kern w:val="0"/>
          <w:lang w:val="en-US"/>
          <w14:ligatures w14:val="none"/>
        </w:rPr>
        <w:t xml:space="preserve">grant program NOFO is published at </w:t>
      </w:r>
      <w:hyperlink r:id="rId18" w:tgtFrame="_blank" w:tooltip="FY24 NOFO Link" w:history="1">
        <w:r w:rsidRPr="0033252A">
          <w:rPr>
            <w:rFonts w:ascii="Aptos" w:eastAsia="Times New Roman" w:hAnsi="Aptos" w:cs="Times New Roman"/>
            <w:b/>
            <w:bCs/>
            <w:color w:val="4163B9"/>
            <w:kern w:val="0"/>
            <w:u w:val="single"/>
            <w:lang w:val="en-US"/>
            <w14:ligatures w14:val="none"/>
          </w:rPr>
          <w:t>Notice of Funding Opportunity (NOFO)</w:t>
        </w:r>
      </w:hyperlink>
      <w:r w:rsidRPr="0033252A">
        <w:rPr>
          <w:rFonts w:ascii="Aptos" w:eastAsia="Times New Roman" w:hAnsi="Aptos" w:cs="Times New Roman"/>
          <w:b/>
          <w:bCs/>
          <w:color w:val="000000"/>
          <w:kern w:val="0"/>
          <w:lang w:val="en-US"/>
          <w14:ligatures w14:val="none"/>
        </w:rPr>
        <w:t xml:space="preserve">.  TO APPLY </w:t>
      </w:r>
      <w:r w:rsidRPr="0033252A">
        <w:rPr>
          <w:rFonts w:ascii="Aptos" w:eastAsia="Times New Roman" w:hAnsi="Aptos" w:cs="Times New Roman"/>
          <w:color w:val="000000"/>
          <w:kern w:val="0"/>
          <w:lang w:val="en-US"/>
          <w14:ligatures w14:val="none"/>
        </w:rPr>
        <w:t xml:space="preserve">use the following </w:t>
      </w:r>
      <w:hyperlink r:id="rId19" w:tgtFrame="_blank" w:tooltip="Grants.gov" w:history="1">
        <w:r w:rsidRPr="0033252A">
          <w:rPr>
            <w:rFonts w:ascii="Aptos" w:eastAsia="Times New Roman" w:hAnsi="Aptos" w:cs="Times New Roman"/>
            <w:b/>
            <w:bCs/>
            <w:color w:val="4163B9"/>
            <w:kern w:val="0"/>
            <w:u w:val="single"/>
            <w:lang w:val="en-US"/>
            <w14:ligatures w14:val="none"/>
          </w:rPr>
          <w:t>link</w:t>
        </w:r>
      </w:hyperlink>
      <w:r w:rsidRPr="0033252A">
        <w:rPr>
          <w:rFonts w:ascii="Aptos" w:eastAsia="Times New Roman" w:hAnsi="Aptos" w:cs="Times New Roman"/>
          <w:b/>
          <w:bCs/>
          <w:color w:val="000000"/>
          <w:kern w:val="0"/>
          <w:lang w:val="en-US"/>
          <w14:ligatures w14:val="none"/>
        </w:rPr>
        <w:t xml:space="preserve">. </w:t>
      </w:r>
      <w:r w:rsidRPr="0033252A">
        <w:rPr>
          <w:rFonts w:ascii="Aptos" w:eastAsia="Times New Roman" w:hAnsi="Aptos" w:cs="Times New Roman"/>
          <w:color w:val="000000"/>
          <w:kern w:val="0"/>
          <w:lang w:val="en-US"/>
          <w14:ligatures w14:val="none"/>
        </w:rPr>
        <w:t xml:space="preserve">Find more information about the grant on this </w:t>
      </w:r>
      <w:hyperlink r:id="rId20" w:tgtFrame="_blank" w:tooltip="FY24 ROSS NOFO" w:history="1">
        <w:r w:rsidRPr="0033252A">
          <w:rPr>
            <w:rFonts w:ascii="Aptos" w:eastAsia="Times New Roman" w:hAnsi="Aptos" w:cs="Times New Roman"/>
            <w:b/>
            <w:bCs/>
            <w:color w:val="4163B9"/>
            <w:kern w:val="0"/>
            <w:u w:val="single"/>
            <w:lang w:val="en-US"/>
            <w14:ligatures w14:val="none"/>
          </w:rPr>
          <w:t>HUD webpage</w:t>
        </w:r>
      </w:hyperlink>
      <w:r w:rsidRPr="0033252A">
        <w:rPr>
          <w:rFonts w:ascii="Aptos" w:eastAsia="Times New Roman" w:hAnsi="Aptos" w:cs="Times New Roman"/>
          <w:color w:val="000000"/>
          <w:kern w:val="0"/>
          <w:lang w:val="en-US"/>
          <w14:ligatures w14:val="none"/>
        </w:rPr>
        <w:t>.</w:t>
      </w:r>
      <w:r w:rsidRPr="0033252A">
        <w:rPr>
          <w:rFonts w:ascii="Aptos" w:eastAsia="Times New Roman" w:hAnsi="Aptos" w:cs="Times New Roman"/>
          <w:b/>
          <w:bCs/>
          <w:color w:val="000000"/>
          <w:kern w:val="0"/>
          <w:lang w:val="en-US"/>
          <w14:ligatures w14:val="none"/>
        </w:rPr>
        <w:t xml:space="preserve">The application deadline is September 30, 2024. </w:t>
      </w:r>
      <w:r w:rsidRPr="0033252A">
        <w:rPr>
          <w:rFonts w:ascii="Aptos" w:eastAsia="Times New Roman" w:hAnsi="Aptos" w:cs="Times New Roman"/>
          <w:color w:val="000000"/>
          <w:kern w:val="0"/>
          <w:lang w:val="en-US"/>
          <w14:ligatures w14:val="none"/>
        </w:rPr>
        <w:t xml:space="preserve">If you have any questions about the FY24 ROSS program NOFO, please contact the ROSS team at </w:t>
      </w:r>
      <w:hyperlink r:id="rId21" w:tgtFrame="_blank" w:history="1">
        <w:r w:rsidRPr="0033252A">
          <w:rPr>
            <w:rFonts w:ascii="Aptos" w:eastAsia="Times New Roman" w:hAnsi="Aptos" w:cs="Times New Roman"/>
            <w:color w:val="4163B9"/>
            <w:kern w:val="0"/>
            <w:u w:val="single"/>
            <w:lang w:val="en-US"/>
            <w14:ligatures w14:val="none"/>
          </w:rPr>
          <w:t>ROSS-PIH@hud.gov</w:t>
        </w:r>
      </w:hyperlink>
      <w:r w:rsidRPr="0033252A">
        <w:rPr>
          <w:rFonts w:ascii="Aptos" w:eastAsia="Times New Roman" w:hAnsi="Aptos" w:cs="Times New Roman"/>
          <w:color w:val="000000"/>
          <w:kern w:val="0"/>
          <w:lang w:val="en-US"/>
          <w14:ligatures w14:val="none"/>
        </w:rPr>
        <w:t>. Please note, HUD will only be able to provide clarifying answers to your questions. HUD cannot assist you with preparing your application.</w:t>
      </w:r>
    </w:p>
    <w:p w14:paraId="6AAD761A" w14:textId="77777777" w:rsidR="0033252A" w:rsidRPr="0033252A" w:rsidRDefault="0033252A" w:rsidP="0033252A">
      <w:pPr>
        <w:numPr>
          <w:ilvl w:val="0"/>
          <w:numId w:val="4"/>
        </w:numPr>
        <w:spacing w:after="0" w:line="240" w:lineRule="auto"/>
        <w:ind w:left="1080"/>
        <w:rPr>
          <w:rFonts w:ascii="Aptos" w:eastAsia="Times New Roman" w:hAnsi="Aptos" w:cs="Times New Roman"/>
          <w:b/>
          <w:bCs/>
          <w:color w:val="000000"/>
          <w:kern w:val="0"/>
          <w:lang w:val="en-US"/>
          <w14:ligatures w14:val="none"/>
        </w:rPr>
      </w:pPr>
      <w:hyperlink r:id="rId22" w:tgtFrame="_blank" w:history="1">
        <w:r w:rsidRPr="0033252A">
          <w:rPr>
            <w:rFonts w:ascii="Aptos" w:eastAsia="Times New Roman" w:hAnsi="Aptos" w:cs="Times New Roman"/>
            <w:b/>
            <w:bCs/>
            <w:color w:val="02509B"/>
            <w:kern w:val="0"/>
            <w:u w:val="single"/>
            <w:lang w:val="en-US"/>
            <w14:ligatures w14:val="none"/>
          </w:rPr>
          <w:t>Tribal Clean Energy Funding Opportunities</w:t>
        </w:r>
      </w:hyperlink>
    </w:p>
    <w:p w14:paraId="08453C0A" w14:textId="77777777" w:rsidR="0033252A" w:rsidRPr="0033252A" w:rsidRDefault="0033252A" w:rsidP="0033252A">
      <w:pPr>
        <w:spacing w:after="0" w:line="240" w:lineRule="auto"/>
        <w:ind w:left="1080"/>
        <w:rPr>
          <w:rFonts w:ascii="Aptos" w:eastAsia="Times New Roman" w:hAnsi="Aptos" w:cs="Times New Roman"/>
          <w:color w:val="000000"/>
          <w:kern w:val="0"/>
          <w:lang w:val="en-US"/>
          <w14:ligatures w14:val="none"/>
        </w:rPr>
      </w:pPr>
    </w:p>
    <w:p w14:paraId="5135339B" w14:textId="612EDF6A" w:rsidR="0033252A" w:rsidRPr="0033252A" w:rsidRDefault="0033252A" w:rsidP="001655D7">
      <w:pPr>
        <w:numPr>
          <w:ilvl w:val="0"/>
          <w:numId w:val="4"/>
        </w:numPr>
        <w:spacing w:after="0" w:line="240" w:lineRule="auto"/>
        <w:ind w:left="1080"/>
        <w:rPr>
          <w:rFonts w:ascii="Aptos" w:eastAsia="Times New Roman" w:hAnsi="Aptos" w:cs="Times New Roman"/>
          <w:color w:val="000000"/>
          <w:kern w:val="0"/>
          <w:lang w:val="en-US"/>
          <w14:ligatures w14:val="none"/>
        </w:rPr>
      </w:pPr>
      <w:hyperlink r:id="rId23" w:tgtFrame="_blank" w:history="1">
        <w:r w:rsidRPr="0033252A">
          <w:rPr>
            <w:rFonts w:ascii="Aptos" w:eastAsia="Times New Roman" w:hAnsi="Aptos" w:cs="Times New Roman"/>
            <w:b/>
            <w:bCs/>
            <w:color w:val="02509B"/>
            <w:kern w:val="0"/>
            <w:u w:val="single"/>
            <w:lang w:val="en-US"/>
            <w14:ligatures w14:val="none"/>
          </w:rPr>
          <w:t xml:space="preserve">EPA Community Change Grants—Free Technical Assistance </w:t>
        </w:r>
        <w:proofErr w:type="gramStart"/>
        <w:r w:rsidRPr="0033252A">
          <w:rPr>
            <w:rFonts w:ascii="Aptos" w:eastAsia="Times New Roman" w:hAnsi="Aptos" w:cs="Times New Roman"/>
            <w:b/>
            <w:bCs/>
            <w:color w:val="02509B"/>
            <w:kern w:val="0"/>
            <w:u w:val="single"/>
            <w:lang w:val="en-US"/>
            <w14:ligatures w14:val="none"/>
          </w:rPr>
          <w:t>To</w:t>
        </w:r>
        <w:proofErr w:type="gramEnd"/>
        <w:r w:rsidRPr="0033252A">
          <w:rPr>
            <w:rFonts w:ascii="Aptos" w:eastAsia="Times New Roman" w:hAnsi="Aptos" w:cs="Times New Roman"/>
            <w:b/>
            <w:bCs/>
            <w:color w:val="02509B"/>
            <w:kern w:val="0"/>
            <w:u w:val="single"/>
            <w:lang w:val="en-US"/>
            <w14:ligatures w14:val="none"/>
          </w:rPr>
          <w:t xml:space="preserve"> Support Application Process</w:t>
        </w:r>
      </w:hyperlink>
      <w:r w:rsidRPr="0033252A">
        <w:rPr>
          <w:rFonts w:ascii="Aptos" w:eastAsia="Times New Roman" w:hAnsi="Aptos" w:cs="Times New Roman"/>
          <w:b/>
          <w:bCs/>
          <w:color w:val="02509B"/>
          <w:kern w:val="0"/>
          <w:u w:val="single"/>
          <w:lang w:val="en-US"/>
          <w14:ligatures w14:val="none"/>
        </w:rPr>
        <w:t xml:space="preserve">: </w:t>
      </w:r>
      <w:r w:rsidRPr="0033252A">
        <w:rPr>
          <w:rFonts w:ascii="Aptos" w:eastAsia="Times New Roman" w:hAnsi="Aptos" w:cs="Times New Roman"/>
          <w:i/>
          <w:iCs/>
          <w:color w:val="000000"/>
          <w:kern w:val="0"/>
          <w:lang w:val="en-US"/>
          <w14:ligatures w14:val="none"/>
        </w:rPr>
        <w:t xml:space="preserve">$450 million for Tribes.  </w:t>
      </w:r>
      <w:r w:rsidRPr="0033252A">
        <w:rPr>
          <w:rFonts w:ascii="Aptos" w:eastAsia="Times New Roman" w:hAnsi="Aptos" w:cs="Times New Roman"/>
          <w:b/>
          <w:bCs/>
          <w:color w:val="000000"/>
          <w:kern w:val="0"/>
          <w:lang w:val="en-US"/>
          <w14:ligatures w14:val="none"/>
        </w:rPr>
        <w:t>Apply by Nov. 21.</w:t>
      </w:r>
      <w:r w:rsidRPr="0033252A">
        <w:rPr>
          <w:rFonts w:ascii="Aptos" w:eastAsia="Times New Roman" w:hAnsi="Aptos" w:cs="Times New Roman"/>
          <w:b/>
          <w:bCs/>
          <w:color w:val="000000"/>
          <w:kern w:val="0"/>
          <w:lang w:val="en-US"/>
          <w14:ligatures w14:val="none"/>
        </w:rPr>
        <w:t xml:space="preserve"> </w:t>
      </w:r>
      <w:r w:rsidRPr="0033252A">
        <w:rPr>
          <w:rFonts w:ascii="Aptos" w:eastAsia="Times New Roman" w:hAnsi="Aptos" w:cs="Times New Roman"/>
          <w:color w:val="000000"/>
          <w:kern w:val="0"/>
          <w:lang w:val="en-US"/>
          <w14:ligatures w14:val="none"/>
        </w:rPr>
        <w:t xml:space="preserve">EPA Grant opportunity to transform underserved communities—including federally recognized Tribes, intertribal consortia, Alaska Native Villages and Corporations, and Native Hawaiian nonprofit organizations across the United States—into healthy, climate-resilient, thriving communities for their current and future residents. </w:t>
      </w:r>
      <w:r w:rsidRPr="0033252A">
        <w:rPr>
          <w:rFonts w:ascii="Aptos" w:eastAsia="Times New Roman" w:hAnsi="Aptos" w:cs="Times New Roman"/>
          <w:b/>
          <w:bCs/>
          <w:color w:val="000000"/>
          <w:kern w:val="0"/>
          <w:lang w:val="en-US"/>
          <w14:ligatures w14:val="none"/>
        </w:rPr>
        <w:t>Need help with your application?</w:t>
      </w:r>
      <w:r w:rsidRPr="0033252A">
        <w:rPr>
          <w:rFonts w:ascii="Aptos" w:eastAsia="Times New Roman" w:hAnsi="Aptos" w:cs="Times New Roman"/>
          <w:color w:val="000000"/>
          <w:kern w:val="0"/>
          <w:lang w:val="en-US"/>
          <w14:ligatures w14:val="none"/>
        </w:rPr>
        <w:t xml:space="preserve"> You can request free technical assistance with the application process by filling out the intake form on the </w:t>
      </w:r>
      <w:hyperlink r:id="rId24" w:tgtFrame="_blank" w:history="1">
        <w:r w:rsidRPr="0033252A">
          <w:rPr>
            <w:rFonts w:ascii="Aptos" w:eastAsia="Times New Roman" w:hAnsi="Aptos" w:cs="Times New Roman"/>
            <w:color w:val="02509B"/>
            <w:kern w:val="0"/>
            <w:u w:val="single"/>
            <w:lang w:val="en-US"/>
            <w14:ligatures w14:val="none"/>
          </w:rPr>
          <w:t>Community Change Grants website</w:t>
        </w:r>
      </w:hyperlink>
    </w:p>
    <w:p w14:paraId="0109B274" w14:textId="77777777" w:rsidR="0033252A" w:rsidRPr="0033252A" w:rsidRDefault="0033252A" w:rsidP="0033252A">
      <w:pPr>
        <w:spacing w:after="0" w:line="240" w:lineRule="auto"/>
        <w:rPr>
          <w:rFonts w:ascii="Aptos" w:eastAsia="Times New Roman" w:hAnsi="Aptos" w:cs="Times New Roman"/>
          <w:color w:val="000000"/>
          <w:kern w:val="0"/>
          <w:lang w:val="en-US"/>
          <w14:ligatures w14:val="none"/>
        </w:rPr>
      </w:pPr>
      <w:r w:rsidRPr="0033252A">
        <w:rPr>
          <w:rFonts w:ascii="Aptos" w:eastAsia="Times New Roman" w:hAnsi="Aptos" w:cs="Times New Roman"/>
          <w:color w:val="000000"/>
          <w:kern w:val="0"/>
          <w:lang w:val="en-US"/>
          <w14:ligatures w14:val="none"/>
        </w:rPr>
        <w:t> </w:t>
      </w:r>
    </w:p>
    <w:p w14:paraId="08723C94" w14:textId="77777777" w:rsidR="00C04177" w:rsidRDefault="00C04177"/>
    <w:sectPr w:rsidR="00C041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478D2"/>
    <w:multiLevelType w:val="multilevel"/>
    <w:tmpl w:val="C884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D4565"/>
    <w:multiLevelType w:val="multilevel"/>
    <w:tmpl w:val="FC44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113EF"/>
    <w:multiLevelType w:val="multilevel"/>
    <w:tmpl w:val="B9E0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E00214"/>
    <w:multiLevelType w:val="multilevel"/>
    <w:tmpl w:val="B07AB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2731034">
    <w:abstractNumId w:val="3"/>
  </w:num>
  <w:num w:numId="2" w16cid:durableId="908425466">
    <w:abstractNumId w:val="2"/>
  </w:num>
  <w:num w:numId="3" w16cid:durableId="1546016212">
    <w:abstractNumId w:val="1"/>
  </w:num>
  <w:num w:numId="4" w16cid:durableId="1399017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52A"/>
    <w:rsid w:val="0033252A"/>
    <w:rsid w:val="00524694"/>
    <w:rsid w:val="00C04177"/>
    <w:rsid w:val="00FF4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2F638"/>
  <w15:chartTrackingRefBased/>
  <w15:docId w15:val="{2F35376C-087A-4168-A504-619A0B050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25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25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25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25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25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25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25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25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25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5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25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25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25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25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25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25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25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252A"/>
    <w:rPr>
      <w:rFonts w:eastAsiaTheme="majorEastAsia" w:cstheme="majorBidi"/>
      <w:color w:val="272727" w:themeColor="text1" w:themeTint="D8"/>
    </w:rPr>
  </w:style>
  <w:style w:type="paragraph" w:styleId="Title">
    <w:name w:val="Title"/>
    <w:basedOn w:val="Normal"/>
    <w:next w:val="Normal"/>
    <w:link w:val="TitleChar"/>
    <w:uiPriority w:val="10"/>
    <w:qFormat/>
    <w:rsid w:val="003325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5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25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25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252A"/>
    <w:pPr>
      <w:spacing w:before="160"/>
      <w:jc w:val="center"/>
    </w:pPr>
    <w:rPr>
      <w:i/>
      <w:iCs/>
      <w:color w:val="404040" w:themeColor="text1" w:themeTint="BF"/>
    </w:rPr>
  </w:style>
  <w:style w:type="character" w:customStyle="1" w:styleId="QuoteChar">
    <w:name w:val="Quote Char"/>
    <w:basedOn w:val="DefaultParagraphFont"/>
    <w:link w:val="Quote"/>
    <w:uiPriority w:val="29"/>
    <w:rsid w:val="0033252A"/>
    <w:rPr>
      <w:i/>
      <w:iCs/>
      <w:color w:val="404040" w:themeColor="text1" w:themeTint="BF"/>
    </w:rPr>
  </w:style>
  <w:style w:type="paragraph" w:styleId="ListParagraph">
    <w:name w:val="List Paragraph"/>
    <w:basedOn w:val="Normal"/>
    <w:uiPriority w:val="34"/>
    <w:qFormat/>
    <w:rsid w:val="0033252A"/>
    <w:pPr>
      <w:ind w:left="720"/>
      <w:contextualSpacing/>
    </w:pPr>
  </w:style>
  <w:style w:type="character" w:styleId="IntenseEmphasis">
    <w:name w:val="Intense Emphasis"/>
    <w:basedOn w:val="DefaultParagraphFont"/>
    <w:uiPriority w:val="21"/>
    <w:qFormat/>
    <w:rsid w:val="0033252A"/>
    <w:rPr>
      <w:i/>
      <w:iCs/>
      <w:color w:val="0F4761" w:themeColor="accent1" w:themeShade="BF"/>
    </w:rPr>
  </w:style>
  <w:style w:type="paragraph" w:styleId="IntenseQuote">
    <w:name w:val="Intense Quote"/>
    <w:basedOn w:val="Normal"/>
    <w:next w:val="Normal"/>
    <w:link w:val="IntenseQuoteChar"/>
    <w:uiPriority w:val="30"/>
    <w:qFormat/>
    <w:rsid w:val="003325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252A"/>
    <w:rPr>
      <w:i/>
      <w:iCs/>
      <w:color w:val="0F4761" w:themeColor="accent1" w:themeShade="BF"/>
    </w:rPr>
  </w:style>
  <w:style w:type="character" w:styleId="IntenseReference">
    <w:name w:val="Intense Reference"/>
    <w:basedOn w:val="DefaultParagraphFont"/>
    <w:uiPriority w:val="32"/>
    <w:qFormat/>
    <w:rsid w:val="0033252A"/>
    <w:rPr>
      <w:b/>
      <w:bCs/>
      <w:smallCaps/>
      <w:color w:val="0F4761" w:themeColor="accent1" w:themeShade="BF"/>
      <w:spacing w:val="5"/>
    </w:rPr>
  </w:style>
  <w:style w:type="character" w:styleId="Hyperlink">
    <w:name w:val="Hyperlink"/>
    <w:basedOn w:val="DefaultParagraphFont"/>
    <w:uiPriority w:val="99"/>
    <w:semiHidden/>
    <w:unhideWhenUsed/>
    <w:rsid w:val="003325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2886">
      <w:bodyDiv w:val="1"/>
      <w:marLeft w:val="0"/>
      <w:marRight w:val="0"/>
      <w:marTop w:val="0"/>
      <w:marBottom w:val="0"/>
      <w:divBdr>
        <w:top w:val="none" w:sz="0" w:space="0" w:color="auto"/>
        <w:left w:val="none" w:sz="0" w:space="0" w:color="auto"/>
        <w:bottom w:val="none" w:sz="0" w:space="0" w:color="auto"/>
        <w:right w:val="none" w:sz="0" w:space="0" w:color="auto"/>
      </w:divBdr>
      <w:divsChild>
        <w:div w:id="550701019">
          <w:marLeft w:val="0"/>
          <w:marRight w:val="0"/>
          <w:marTop w:val="0"/>
          <w:marBottom w:val="120"/>
          <w:divBdr>
            <w:top w:val="none" w:sz="0" w:space="0" w:color="auto"/>
            <w:left w:val="none" w:sz="0" w:space="0" w:color="auto"/>
            <w:bottom w:val="none" w:sz="0" w:space="0" w:color="auto"/>
            <w:right w:val="none" w:sz="0" w:space="0" w:color="auto"/>
          </w:divBdr>
        </w:div>
        <w:div w:id="1543517661">
          <w:marLeft w:val="0"/>
          <w:marRight w:val="0"/>
          <w:marTop w:val="0"/>
          <w:marBottom w:val="0"/>
          <w:divBdr>
            <w:top w:val="none" w:sz="0" w:space="0" w:color="auto"/>
            <w:left w:val="none" w:sz="0" w:space="0" w:color="auto"/>
            <w:bottom w:val="none" w:sz="0" w:space="0" w:color="auto"/>
            <w:right w:val="none" w:sz="0" w:space="0" w:color="auto"/>
          </w:divBdr>
        </w:div>
        <w:div w:id="1710956258">
          <w:marLeft w:val="360"/>
          <w:marRight w:val="0"/>
          <w:marTop w:val="0"/>
          <w:marBottom w:val="0"/>
          <w:divBdr>
            <w:top w:val="none" w:sz="0" w:space="0" w:color="auto"/>
            <w:left w:val="none" w:sz="0" w:space="0" w:color="auto"/>
            <w:bottom w:val="none" w:sz="0" w:space="0" w:color="auto"/>
            <w:right w:val="none" w:sz="0" w:space="0" w:color="auto"/>
          </w:divBdr>
        </w:div>
        <w:div w:id="1908303206">
          <w:marLeft w:val="360"/>
          <w:marRight w:val="0"/>
          <w:marTop w:val="0"/>
          <w:marBottom w:val="0"/>
          <w:divBdr>
            <w:top w:val="none" w:sz="0" w:space="0" w:color="auto"/>
            <w:left w:val="none" w:sz="0" w:space="0" w:color="auto"/>
            <w:bottom w:val="none" w:sz="0" w:space="0" w:color="auto"/>
            <w:right w:val="none" w:sz="0" w:space="0" w:color="auto"/>
          </w:divBdr>
        </w:div>
        <w:div w:id="1987664242">
          <w:marLeft w:val="360"/>
          <w:marRight w:val="0"/>
          <w:marTop w:val="0"/>
          <w:marBottom w:val="0"/>
          <w:divBdr>
            <w:top w:val="none" w:sz="0" w:space="0" w:color="auto"/>
            <w:left w:val="none" w:sz="0" w:space="0" w:color="auto"/>
            <w:bottom w:val="none" w:sz="0" w:space="0" w:color="auto"/>
            <w:right w:val="none" w:sz="0" w:space="0" w:color="auto"/>
          </w:divBdr>
        </w:div>
        <w:div w:id="851384134">
          <w:marLeft w:val="0"/>
          <w:marRight w:val="0"/>
          <w:marTop w:val="0"/>
          <w:marBottom w:val="0"/>
          <w:divBdr>
            <w:top w:val="none" w:sz="0" w:space="0" w:color="auto"/>
            <w:left w:val="none" w:sz="0" w:space="0" w:color="auto"/>
            <w:bottom w:val="none" w:sz="0" w:space="0" w:color="auto"/>
            <w:right w:val="none" w:sz="0" w:space="0" w:color="auto"/>
          </w:divBdr>
        </w:div>
        <w:div w:id="1522861883">
          <w:marLeft w:val="0"/>
          <w:marRight w:val="0"/>
          <w:marTop w:val="0"/>
          <w:marBottom w:val="0"/>
          <w:divBdr>
            <w:top w:val="none" w:sz="0" w:space="0" w:color="auto"/>
            <w:left w:val="none" w:sz="0" w:space="0" w:color="auto"/>
            <w:bottom w:val="none" w:sz="0" w:space="0" w:color="auto"/>
            <w:right w:val="none" w:sz="0" w:space="0" w:color="auto"/>
          </w:divBdr>
        </w:div>
        <w:div w:id="1633630433">
          <w:marLeft w:val="0"/>
          <w:marRight w:val="0"/>
          <w:marTop w:val="0"/>
          <w:marBottom w:val="0"/>
          <w:divBdr>
            <w:top w:val="none" w:sz="0" w:space="0" w:color="auto"/>
            <w:left w:val="none" w:sz="0" w:space="0" w:color="auto"/>
            <w:bottom w:val="none" w:sz="0" w:space="0" w:color="auto"/>
            <w:right w:val="none" w:sz="0" w:space="0" w:color="auto"/>
          </w:divBdr>
        </w:div>
        <w:div w:id="777219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73lpl7c5.r.us-east-1.awstrack.me/L0/https:%2F%2Fgcc02.safelinks.protection.outlook.com%2F%3Furl=https%253A%252F%252Fvmm0dj30.r.us-east-1.awstrack.me%252FL0%252Fhttps%253A%25252F%25252Fgrants.gov%25252F%252F1%252F010001903c9016d3-009c6a67-6157-4f67-a886-8ef635a8a384-000000%252F3_nT6cVZl_HfWvD45IMMnelWAH8%253D379%26data=05%257C02%257CAlexa.Petty%2540usda.gov%257Cb2fed900fc1745971a1308dc94500162%257Ced5b36e701ee4ebc867ee03cfa0d4697%257C1%257C0%257C638548318542595046%257CUnknown%257CTWFpbGZsb3d8eyJWIjoiMC4wLjAwMDAiLCJQIjoiV2luMzIiLCJBTiI6Ik1haWwiLCJXVCI6Mn0%253D%257C0%257C%257C%257C%26sdata=Poik6WsjV6yYmg%252FzIpR2Db0Wx5FCGzxIaQpxy7MirhE%253D%26reserved=0/1/010001904a78ff8f-2770e27e-29c0-498a-aa64-f24aa478d0c2-000000/86HgE1RRzfHwxvQH2dQU9n1vvQ4=379" TargetMode="External"/><Relationship Id="rId13" Type="http://schemas.openxmlformats.org/officeDocument/2006/relationships/hyperlink" Target="https://lnks.gd/l/eyJhbGciOiJIUzI1NiJ9.eyJidWxsZXRpbl9saW5rX2lkIjoxMDEsInVyaSI6ImJwMjpjbGljayIsInVybCI6Imh0dHBzOi8vd3d3LmdyYW50cy5nb3Yvc2VhcmNoLXJlc3VsdHMtZGV0YWlsLzM1NDU3OT91dG1fbWVkaXVtPWVtYWlsJnV0bV9zb3VyY2U9Z292ZGVsaXZlcnkiLCJidWxsZXRpbl9pZCI6IjIwMjQwNjA1Ljk1ODIxNzcxIn0.Sgf_Zk4J3z8AP54bfxyeYnAO4RP1soOFKz7dXU4n08w/s/3054204016/br/243639275744-l" TargetMode="External"/><Relationship Id="rId18" Type="http://schemas.openxmlformats.org/officeDocument/2006/relationships/hyperlink" Target="https://lnks.gd/l/eyJhbGciOiJIUzI1NiJ9.eyJidWxsZXRpbl9saW5rX2lkIjoxMDAsInVyaSI6ImJwMjpjbGljayIsInVybCI6Imh0dHBzOi8vd3d3Lmh1ZC5nb3YvcHJvZ3JhbV9vZmZpY2VzL2Nmby9nbW9tZ210L2dyYW50c2luZm8vZnVuZGluZ29wcHMvRlkyNFJPU1NfU2VydmljZUNvb3JkaW5hdG9yUHJvZ3JhbT91dG1fbWVkaXVtPWVtYWlsJnV0bV9zb3VyY2U9Z292ZGVsaXZlcnkiLCJidWxsZXRpbl9pZCI6IjIwMjQwNTMxLjk1NjA1MDQxIn0.3gqVQb56DB0CXSFq2cfueExvQtkh8vpVdALzEhzIpqk/s/709633263/br/243418716729-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ROSS-PIH@hud.gov" TargetMode="External"/><Relationship Id="rId7" Type="http://schemas.openxmlformats.org/officeDocument/2006/relationships/hyperlink" Target="https://73lpl7c5.r.us-east-1.awstrack.me/L0/https:%2F%2Fgcc02.safelinks.protection.outlook.com%2F%3Furl=https%253A%252F%252Fvmm0dj30.r.us-east-1.awstrack.me%252FL0%252Fhttps%253A%25252F%25252Fwww.congress.gov%25252F117%25252Fplaws%25252Fpubl58%25252FPLAW-117publ58.pdf%252F1%252F010001903c9016d3-009c6a67-6157-4f67-a886-8ef635a8a384-000000%252FlTIx51wm9y07ILyWv7uyM8GlzDY%253D379%26data=05%257C02%257CAlexa.Petty%2540usda.gov%257Cb2fed900fc1745971a1308dc94500162%257Ced5b36e701ee4ebc867ee03cfa0d4697%257C1%257C0%257C638548318542587367%257CUnknown%257CTWFpbGZsb3d8eyJWIjoiMC4wLjAwMDAiLCJQIjoiV2luMzIiLCJBTiI6Ik1haWwiLCJXVCI6Mn0%253D%257C0%257C%257C%257C%26sdata=uUvEtuNc%252Fy2mBOMPzP1d0KZ3TSkp4LkcmOSfHyrggYo%253D%26reserved=0/1/010001904a78ff8f-2770e27e-29c0-498a-aa64-f24aa478d0c2-000000/5Dug_EYqYU9xU_wXFnjT3pbjXVw=379" TargetMode="External"/><Relationship Id="rId12" Type="http://schemas.openxmlformats.org/officeDocument/2006/relationships/hyperlink" Target="https://www.usbr.gov/newsroom/news-release/4789" TargetMode="External"/><Relationship Id="rId17" Type="http://schemas.openxmlformats.org/officeDocument/2006/relationships/hyperlink" Target="https://links-2.govdelivery.com/CL0/https:%2F%2Fwww.energy.gov%2Findianenergy%2Farticles%2Ffunding-announced-increase-collaboration-between-regional-intertribal/1/01010190c25c324c-f98b87fa-d1f7-4649-bd63-44cb807e4279-000000/a4tVXC-qZR4o555Ir4pSB8fB6IqLvp5oPyFSc59-tqQ=36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nks-2.govdelivery.com/CL0/https:%2F%2Fwww.energywerx.org%2Fopportunities%2Fintertribal-organization-opportunity-clean-energy-communication-and-engagement/1/01010190c25c324c-f98b87fa-d1f7-4649-bd63-44cb807e4279-000000/32EzT2CZCJSKAp0D_Sk9T1IGlAbuJVPUuCNA2cCfRRY=362" TargetMode="External"/><Relationship Id="rId20" Type="http://schemas.openxmlformats.org/officeDocument/2006/relationships/hyperlink" Target="https://lnks.gd/l/eyJhbGciOiJIUzI1NiJ9.eyJidWxsZXRpbl9saW5rX2lkIjoxMDIsInVyaSI6ImJwMjpjbGljayIsInVybCI6Imh0dHBzOi8vd3d3Lmh1ZC5nb3YvcHJvZ3JhbV9vZmZpY2VzL2Nmby9nbW9tZ210L2dyYW50c2luZm8vZnVuZGluZ29wcHMvRlkyNFJPU1NfU2VydmljZUNvb3JkaW5hdG9yUHJvZ3JhbT91dG1fbWVkaXVtPWVtYWlsJnV0bV9zb3VyY2U9Z292ZGVsaXZlcnkiLCJidWxsZXRpbl9pZCI6IjIwMjQwNTMxLjk1NjA1MDQxIn0.3KMRITrRrTc3RwkUJelDg8kbPwpprcWV6OEvlmgAcQs/s/709633263/br/243418716729-l" TargetMode="External"/><Relationship Id="rId1" Type="http://schemas.openxmlformats.org/officeDocument/2006/relationships/numbering" Target="numbering.xml"/><Relationship Id="rId6" Type="http://schemas.openxmlformats.org/officeDocument/2006/relationships/hyperlink" Target="https://73lpl7c5.r.us-east-1.awstrack.me/L0/https:%2F%2Fgcc02.safelinks.protection.outlook.com%2F%3Furl=https%253A%252F%252Fvmm0dj30.r.us-east-1.awstrack.me%252FL0%252Fhttps%253A%25252F%25252Fwww.federalregister.gov%25252Fpublic-inspection%25252F2024-13691%25252Ffunding-opportunity-broadband-technical-assistance-program-for-fiscal-year-2024%252F1%252F010001903c9016d3-009c6a67-6157-4f67-a886-8ef635a8a384-000000%252FF3B-s6egTBWLoxSv8EXCsYsNQ2s%253D379%26data=05%257C02%257CAlexa.Petty%2540usda.gov%257Cb2fed900fc1745971a1308dc94500162%257Ced5b36e701ee4ebc867ee03cfa0d4697%257C1%257C0%257C638548318542577493%257CUnknown%257CTWFpbGZsb3d8eyJWIjoiMC4wLjAwMDAiLCJQIjoiV2luMzIiLCJBTiI6Ik1haWwiLCJXVCI6Mn0%253D%257C0%257C%257C%257C%26sdata=OJ4axnhRe7gEInT7mCmcAH8a%252BP%252FVVEALA1ME1t%252FqUu4%253D%26reserved=0/1/010001904a78ff8f-2770e27e-29c0-498a-aa64-f24aa478d0c2-000000/QylzH0CGFRy3fSVPqedaVOohIQU=379" TargetMode="External"/><Relationship Id="rId11" Type="http://schemas.openxmlformats.org/officeDocument/2006/relationships/hyperlink" Target="https://www.usbr.gov/native/programs/domestic/RFP-TribalDomesticWtrSupplyProj_IRASec.50231_04-2024_508.pdf" TargetMode="External"/><Relationship Id="rId24" Type="http://schemas.openxmlformats.org/officeDocument/2006/relationships/hyperlink" Target="https://links-2.govdelivery.com/CL0/https:%2F%2Fcommunitychangeta.org%2F/1/01010190748d0fa4-af5ebefd-c164-4666-8506-357a5a7aaee6-000000/J3XNfAXcIzsUyGgGZ8kRy_xp0Ma3LsldmZGjGTJlOmA=359" TargetMode="External"/><Relationship Id="rId5" Type="http://schemas.openxmlformats.org/officeDocument/2006/relationships/hyperlink" Target="http://www.grants.gov/" TargetMode="External"/><Relationship Id="rId15" Type="http://schemas.openxmlformats.org/officeDocument/2006/relationships/hyperlink" Target="https://lnks.gd/l/eyJhbGciOiJIUzI1NiJ9.eyJidWxsZXRpbl9saW5rX2lkIjoxMDIsInVyaSI6ImJwMjpjbGljayIsInVybCI6Imh0dHBzOi8vd3d3Lmh1ZC5nb3Yvc2l0ZXMvZGZpbGVzL1BJSC9kb2N1bWVudHMvRFRMX0ZZMjRfTk9GT19Bbm5vdW5jZW1lbnRfSUhCR19Db21wLnBkZj91dG1fbWVkaXVtPWVtYWlsJnV0bV9zb3VyY2U9Z292ZGVsaXZlcnkiLCJidWxsZXRpbl9pZCI6IjIwMjQwNjA1Ljk1ODIxNzcxIn0.kvaj_O6GpvumLwFJxOrZ2sSQMfk0VN0LzvyYAjTTu5w/s/3054204016/br/243639275744-l" TargetMode="External"/><Relationship Id="rId23" Type="http://schemas.openxmlformats.org/officeDocument/2006/relationships/hyperlink" Target="https://links-2.govdelivery.com/CL0/https:%2F%2Fwww.epa.gov%2Finflation-reduction-act%2Finflation-reduction-act-community-change-grants-program/1/01010190748d0fa4-af5ebefd-c164-4666-8506-357a5a7aaee6-000000/erLzFw4RHU7Xv0GNT0vclTcju7aei14sDnhZRSdbBjk=359" TargetMode="External"/><Relationship Id="rId10" Type="http://schemas.openxmlformats.org/officeDocument/2006/relationships/hyperlink" Target="https://www.usbr.gov/native/programs/DomesticWaterprogram.html" TargetMode="External"/><Relationship Id="rId19" Type="http://schemas.openxmlformats.org/officeDocument/2006/relationships/hyperlink" Target="https://lnks.gd/l/eyJhbGciOiJIUzI1NiJ9.eyJidWxsZXRpbl9saW5rX2lkIjoxMDEsInVyaSI6ImJwMjpjbGljayIsInVybCI6Imh0dHBzOi8vd3d3LmdyYW50cy5nb3Yvc2VhcmNoLXJlc3VsdHMtZGV0YWlsLzM1NDYyNT91dG1fbWVkaXVtPWVtYWlsJnV0bV9zb3VyY2U9Z292ZGVsaXZlcnkiLCJidWxsZXRpbl9pZCI6IjIwMjQwNTMxLjk1NjA1MDQxIn0.o5fIYsdtNlvrus3OUe5E1q0LtDbOC8oTMlbUFveWZ54/s/709633263/br/243418716729-l" TargetMode="External"/><Relationship Id="rId4" Type="http://schemas.openxmlformats.org/officeDocument/2006/relationships/webSettings" Target="webSettings.xml"/><Relationship Id="rId9" Type="http://schemas.openxmlformats.org/officeDocument/2006/relationships/hyperlink" Target="https://73lpl7c5.r.us-east-1.awstrack.me/L0/https:%2F%2Fgcc02.safelinks.protection.outlook.com%2F%3Furl=https%253A%252F%252Fvmm0dj30.r.us-east-1.awstrack.me%252FL0%252Fhttps%253A%25252F%25252Fwww.rd.usda.gov%25252Fprograms-services%25252Ftelecommunications-programs%25252Fbroadband-technical-assistance-program%252F1%252F010001903c9016d3-009c6a67-6157-4f67-a886-8ef635a8a384-000000%252FN7_mj8YzajsliSihTMDG7pY2TLk%253D379%26data=05%257C02%257CAlexa.Petty%2540usda.gov%257Cb2fed900fc1745971a1308dc94500162%257Ced5b36e701ee4ebc867ee03cfa0d4697%257C1%257C0%257C638548318542600928%257CUnknown%257CTWFpbGZsb3d8eyJWIjoiMC4wLjAwMDAiLCJQIjoiV2luMzIiLCJBTiI6Ik1haWwiLCJXVCI6Mn0%253D%257C0%257C%257C%257C%26sdata=%252FWDQT0nsUA9UVov3AYbiYtoGmbTGeT%252BCESvkjM%252BJfNE%253D%26reserved=0/1/010001904a78ff8f-2770e27e-29c0-498a-aa64-f24aa478d0c2-000000/o5lokKeV9-JdHM2r9PhZsHm33w4=379" TargetMode="External"/><Relationship Id="rId14" Type="http://schemas.openxmlformats.org/officeDocument/2006/relationships/hyperlink" Target="http://www.grants.gov/" TargetMode="External"/><Relationship Id="rId22" Type="http://schemas.openxmlformats.org/officeDocument/2006/relationships/hyperlink" Target="https://links-2.govdelivery.com/CL0/https:%2F%2Fgcc02.safelinks.protection.outlook.com%2F%3Furl=https%253A%252F%252Flnks.gd%252Fl%252FeyJhbGciOiJIUzI1NiJ9.eyJidWxsZXRpbl9saW5rX2lkIjoxMTEsInVyaSI6ImJwMjpjbGljayIsInVybCI6Imh0dHBzOi8vd3d3LmVuZXJneS5nb3YvaW5kaWFuZW5lcmd5L3RyaWJhbC1jbGVhbi1lbmVyZ3ktZnVuZGluZy1vcHBvcnR1bml0aWVzLXByaW50YWJsZS1mbHllciIsImJ1bGxldGluX2lkIjoiMjAyNDAxMTYuODg2MzUyMzEifQ.tUFro5BYI1QGywZtlLnb3zGj_WMqkN4pkGOS3rkGM3g%252Fs%252F3018514940%252Fbr%252F235435836878-l%26data=05%257C02%257Cjoe.davidson%2540nrel.gov%257C42e8cd312d414463c98408dc16df38df%257Ca0f29d7e28cd4f5484427885aee7c080%257C0%257C0%257C638410395217513665%257CUnknown%257CTWFpbGZsb3d8eyJWIjoiMC4wLjAwMDAiLCJQIjoiV2luMzIiLCJBTiI6Ik1haWwiLCJXVCI6Mn0%253D%257C3000%257C%257C%257C%26sdata=%252F2bmgYf6pw7cnFY1CJHzPRjdrSJ7fmEpB1zKBBGoHlY%253D%26reserved=0/1/01010190748d0fa4-af5ebefd-c164-4666-8506-357a5a7aaee6-000000/miSLAvVtFJwJbA2wegobni9LjjV7NT9520mltNGzYRA=3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1834</Words>
  <Characters>10458</Characters>
  <Application>Microsoft Office Word</Application>
  <DocSecurity>0</DocSecurity>
  <Lines>87</Lines>
  <Paragraphs>24</Paragraphs>
  <ScaleCrop>false</ScaleCrop>
  <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Niezgodzki</dc:creator>
  <cp:keywords/>
  <dc:description/>
  <cp:lastModifiedBy>Linda Niezgodzki</cp:lastModifiedBy>
  <cp:revision>1</cp:revision>
  <dcterms:created xsi:type="dcterms:W3CDTF">2024-07-21T23:26:00Z</dcterms:created>
  <dcterms:modified xsi:type="dcterms:W3CDTF">2024-07-21T23:30:00Z</dcterms:modified>
</cp:coreProperties>
</file>